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w:t>
      </w:r>
      <w:hyperlink r:id="rId7">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pageBreakBefore w:val="0"/>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pageBreakBefore w:val="0"/>
        <w:numPr>
          <w:ilvl w:val="0"/>
          <w:numId w:val="1"/>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pageBreakBefore w:val="0"/>
        <w:numPr>
          <w:ilvl w:val="2"/>
          <w:numId w:val="1"/>
        </w:numPr>
        <w:tabs>
          <w:tab w:val="left" w:leader="none" w:pos="1985"/>
        </w:tabs>
        <w:spacing w:after="120" w:before="120" w:line="240" w:lineRule="auto"/>
        <w:ind w:left="2422" w:hanging="720"/>
        <w:jc w:val="both"/>
        <w:rPr/>
      </w:pPr>
      <w:bookmarkStart w:colFirst="0" w:colLast="0" w:name="_heading=h.gjdgxs" w:id="0"/>
      <w:bookmarkEnd w:id="0"/>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C">
      <w:pPr>
        <w:keepNext w:val="1"/>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D">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E">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1F">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0">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1">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2">
      <w:pPr>
        <w:keepNext w:val="1"/>
        <w:pageBreakBefore w:val="0"/>
        <w:numPr>
          <w:ilvl w:val="0"/>
          <w:numId w:val="1"/>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3">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4">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5">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6">
      <w:pPr>
        <w:keepNext w:val="1"/>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7">
      <w:pPr>
        <w:pageBreakBefore w:val="0"/>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8">
      <w:pPr>
        <w:pageBreakBefore w:val="0"/>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9">
      <w:pPr>
        <w:pageBreakBefore w:val="0"/>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A">
      <w:pPr>
        <w:pageBreakBefore w:val="0"/>
        <w:tabs>
          <w:tab w:val="left" w:leader="none"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B">
      <w:pPr>
        <w:pageBreakBefore w:val="0"/>
        <w:numPr>
          <w:ilvl w:val="1"/>
          <w:numId w:val="2"/>
        </w:numPr>
        <w:tabs>
          <w:tab w:val="left" w:leader="none" w:pos="426"/>
        </w:tabs>
        <w:spacing w:after="120" w:before="120" w:line="240" w:lineRule="auto"/>
        <w:ind w:left="900" w:hanging="616"/>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C">
      <w:pPr>
        <w:keepNext w:val="1"/>
        <w:pageBreakBefore w:val="0"/>
        <w:numPr>
          <w:ilvl w:val="1"/>
          <w:numId w:val="2"/>
        </w:numPr>
        <w:spacing w:after="120" w:before="120" w:line="240" w:lineRule="auto"/>
        <w:ind w:left="900" w:hanging="616"/>
        <w:rPr/>
      </w:pPr>
      <w:bookmarkStart w:colFirst="0" w:colLast="0" w:name="_heading=h.30j0zll" w:id="1"/>
      <w:bookmarkEnd w:id="1"/>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D">
      <w:pPr>
        <w:pageBreakBefore w:val="0"/>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E">
      <w:pPr>
        <w:pageBreakBefore w:val="0"/>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2F">
      <w:pPr>
        <w:pageBreakBefore w:val="0"/>
        <w:tabs>
          <w:tab w:val="left" w:leader="none" w:pos="1985"/>
          <w:tab w:val="left" w:leader="none" w:pos="2410"/>
        </w:tabs>
        <w:spacing w:after="120" w:before="120" w:line="240" w:lineRule="auto"/>
        <w:ind w:left="2410" w:hanging="589"/>
        <w:rPr>
          <w:rFonts w:ascii="Arial" w:cs="Arial" w:eastAsia="Arial" w:hAnsi="Arial"/>
          <w:sz w:val="24"/>
          <w:szCs w:val="24"/>
        </w:rPr>
      </w:pPr>
      <w:r w:rsidDel="00000000" w:rsidR="00000000" w:rsidRPr="00000000">
        <w:rPr>
          <w:rFonts w:ascii="Arial" w:cs="Arial" w:eastAsia="Arial" w:hAnsi="Arial"/>
          <w:sz w:val="24"/>
          <w:szCs w:val="24"/>
          <w:rtl w:val="0"/>
        </w:rPr>
        <w:tab/>
        <w:tab/>
        <w:t xml:space="preserve">appropriate safeguards are taken to protect the workers’ health and safety; and</w:t>
      </w:r>
    </w:p>
    <w:p w:rsidR="00000000" w:rsidDel="00000000" w:rsidP="00000000" w:rsidRDefault="00000000" w:rsidRPr="00000000" w14:paraId="00000030">
      <w:pPr>
        <w:pageBreakBefore w:val="0"/>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1">
      <w:pPr>
        <w:pageBreakBefore w:val="0"/>
        <w:numPr>
          <w:ilvl w:val="1"/>
          <w:numId w:val="2"/>
        </w:numPr>
        <w:spacing w:after="120" w:before="120" w:line="240" w:lineRule="auto"/>
        <w:ind w:left="900" w:hanging="616"/>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2">
      <w:pPr>
        <w:pageBreakBefore w:val="0"/>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3">
      <w:pPr>
        <w:keepNext w:val="1"/>
        <w:pageBreakBefore w:val="0"/>
        <w:numPr>
          <w:ilvl w:val="0"/>
          <w:numId w:val="2"/>
        </w:numPr>
        <w:tabs>
          <w:tab w:val="left" w:leader="none" w:pos="142"/>
        </w:tabs>
        <w:spacing w:after="240" w:before="120" w:line="240" w:lineRule="auto"/>
        <w:ind w:left="426" w:hanging="426"/>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Bold" w:cs="Arial Bold" w:eastAsia="Arial Bold" w:hAnsi="Arial Bold"/>
          <w:b w:val="1"/>
          <w:sz w:val="24"/>
          <w:szCs w:val="24"/>
          <w:rtl w:val="0"/>
        </w:rPr>
        <w:t xml:space="preserve">ustainability</w:t>
      </w:r>
      <w:r w:rsidDel="00000000" w:rsidR="00000000" w:rsidRPr="00000000">
        <w:rPr>
          <w:rtl w:val="0"/>
        </w:rPr>
      </w:r>
    </w:p>
    <w:p w:rsidR="00000000" w:rsidDel="00000000" w:rsidP="00000000" w:rsidRDefault="00000000" w:rsidRPr="00000000" w14:paraId="00000034">
      <w:pPr>
        <w:keepNext w:val="1"/>
        <w:pageBreakBefore w:val="0"/>
        <w:numPr>
          <w:ilvl w:val="1"/>
          <w:numId w:val="2"/>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5">
      <w:pPr>
        <w:pageBreakBefore w:val="0"/>
        <w:spacing w:after="120" w:before="120" w:line="240" w:lineRule="auto"/>
        <w:ind w:left="1402" w:hanging="360"/>
        <w:rPr>
          <w:rFonts w:ascii="Arial" w:cs="Arial" w:eastAsia="Arial" w:hAnsi="Arial"/>
          <w:sz w:val="24"/>
          <w:szCs w:val="24"/>
        </w:rPr>
      </w:pPr>
      <w:hyperlink r:id="rId9">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36">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7">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8">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9">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pageBreakBefore w:val="0"/>
        <w:tabs>
          <w:tab w:val="left" w:leader="none" w:pos="1870"/>
        </w:tabs>
        <w:rPr>
          <w:rFonts w:ascii="Arial" w:cs="Arial" w:eastAsia="Arial" w:hAnsi="Arial"/>
          <w:sz w:val="24"/>
          <w:szCs w:val="24"/>
        </w:rPr>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ab/>
      </w:r>
    </w:p>
    <w:p w:rsidR="00000000" w:rsidDel="00000000" w:rsidP="00000000" w:rsidRDefault="00000000" w:rsidRPr="00000000" w14:paraId="0000003F">
      <w:pPr>
        <w:pageBreakBefore w:val="0"/>
        <w:tabs>
          <w:tab w:val="left" w:leader="none" w:pos="1870"/>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tabs>
        <w:tab w:val="center" w:leader="none" w:pos="4513"/>
        <w:tab w:val="right" w:leader="none" w:pos="9026"/>
      </w:tabs>
      <w:spacing w:after="0" w:lineRule="auto"/>
      <w:rPr>
        <w:rFonts w:ascii="Arial" w:cs="Arial" w:eastAsia="Arial" w:hAnsi="Arial"/>
        <w:sz w:val="20"/>
        <w:szCs w:val="20"/>
      </w:rPr>
    </w:pPr>
    <w:bookmarkStart w:colFirst="0" w:colLast="0" w:name="_heading=h.1fob9te" w:id="2"/>
    <w:bookmarkEnd w:id="2"/>
    <w:r w:rsidDel="00000000" w:rsidR="00000000" w:rsidRPr="00000000">
      <w:rPr>
        <w:rFonts w:ascii="Arial" w:cs="Arial" w:eastAsia="Arial" w:hAnsi="Arial"/>
        <w:sz w:val="20"/>
        <w:szCs w:val="20"/>
        <w:rtl w:val="0"/>
      </w:rPr>
      <w:t xml:space="preserve">Framework Ref: RM6284 Costs Lawyer Services 2</w:t>
      <w:tab/>
      <w:t xml:space="preserve">                                           </w:t>
    </w:r>
  </w:p>
  <w:p w:rsidR="00000000" w:rsidDel="00000000" w:rsidP="00000000" w:rsidRDefault="00000000" w:rsidRPr="00000000" w14:paraId="00000046">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7">
    <w:pPr>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bookmark=id.3znysh7" w:id="3"/>
    <w:bookmarkEnd w:id="3"/>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leader="none" w:pos="4513"/>
        <w:tab w:val="right" w:leader="none" w:pos="9026"/>
      </w:tabs>
      <w:spacing w:after="0" w:line="240" w:lineRule="auto"/>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tabs>
        <w:tab w:val="center" w:leader="none" w:pos="4513"/>
        <w:tab w:val="right" w:leader="none" w:pos="9026"/>
      </w:tabs>
      <w:spacing w:after="0" w:lineRule="auto"/>
      <w:rPr>
        <w:color w:val="bfbfbf"/>
      </w:rPr>
    </w:pPr>
    <w:r w:rsidDel="00000000" w:rsidR="00000000" w:rsidRPr="00000000">
      <w:rPr>
        <w:rtl w:val="0"/>
      </w:rPr>
    </w:r>
  </w:p>
  <w:p w:rsidR="00000000" w:rsidDel="00000000" w:rsidP="00000000" w:rsidRDefault="00000000" w:rsidRPr="00000000" w14:paraId="0000004A">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4B">
    <w:pPr>
      <w:tabs>
        <w:tab w:val="center" w:leader="none" w:pos="4513"/>
        <w:tab w:val="right" w:leader="none"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C">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41">
    <w:pP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43">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tabs>
        <w:tab w:val="center" w:leader="none" w:pos="4513"/>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2.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uploads/system/uploads/attachment_data/file/646497/2017-09-13_Official_Sensitive_Supplier_Code_of_Conduct_September_2017.pdf" TargetMode="External"/><Relationship Id="rId8" Type="http://schemas.openxmlformats.org/officeDocument/2006/relationships/hyperlink" Target="https://www.modernslaveryhelpline.org/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w8qOII4kHMzSXZnWWTPeV/KC03Q==">AMUW2mWShvarm3zYb6dOqEcJkO1LiE/IqlMpzEK68QKJbcgBjZGhSNLkt8Ea0vTtjYrXM2TK+XapHv20Lya+00HtUrllhqAGRWXcEZjuBvjwPmkfyWGQeRoadZLU5jwjVrxDObT6i1z+zfA032Nvk+hiEkMJ/h691gW2Tn/Fi5s+1dWc/nkg9Pzl2oDr+oIpXTkRbl1FyXUxAQo3zXXoP35rs0NccKL0kA==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2020-10-15T13:08:00Z</dcterms:created>
  <dc:creator>Peter Hanlon</dc:creator>
</cp:coreProperties>
</file>